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994" w:rsidRPr="001B4994" w:rsidRDefault="001B4994">
      <w:pPr>
        <w:rPr>
          <w:color w:val="CECE98"/>
        </w:rPr>
      </w:pPr>
      <w:bookmarkStart w:id="0" w:name="_GoBack"/>
      <w:bookmarkEnd w:id="0"/>
    </w:p>
    <w:p w:rsidR="001B4994" w:rsidRPr="001B4994" w:rsidRDefault="001B4994">
      <w:pPr>
        <w:rPr>
          <w:color w:val="CECE98"/>
          <w:spacing w:val="20"/>
          <w:sz w:val="36"/>
          <w:lang w:val="en-GB"/>
        </w:rPr>
      </w:pPr>
      <w:r w:rsidRPr="001B4994">
        <w:rPr>
          <w:rFonts w:ascii="Times New Roman" w:hAnsi="Times New Roman" w:cs="Times New Roman"/>
          <w:color w:val="CECE98"/>
          <w:sz w:val="36"/>
          <w:lang w:val="en-GB"/>
        </w:rPr>
        <w:t xml:space="preserve">   </w:t>
      </w:r>
      <w:r w:rsidRPr="001B4994">
        <w:rPr>
          <w:rFonts w:ascii="Times New Roman" w:hAnsi="Times New Roman" w:cs="Times New Roman"/>
          <w:color w:val="CECE98"/>
          <w:spacing w:val="20"/>
          <w:sz w:val="36"/>
          <w:lang w:val="en-GB"/>
        </w:rPr>
        <w:t xml:space="preserve">k u n s t e n a </w:t>
      </w:r>
      <w:proofErr w:type="spellStart"/>
      <w:r w:rsidRPr="001B4994">
        <w:rPr>
          <w:rFonts w:ascii="Times New Roman" w:hAnsi="Times New Roman" w:cs="Times New Roman"/>
          <w:color w:val="CECE98"/>
          <w:spacing w:val="20"/>
          <w:sz w:val="36"/>
          <w:lang w:val="en-GB"/>
        </w:rPr>
        <w:t>a</w:t>
      </w:r>
      <w:proofErr w:type="spellEnd"/>
      <w:r w:rsidRPr="001B4994">
        <w:rPr>
          <w:rFonts w:ascii="Times New Roman" w:hAnsi="Times New Roman" w:cs="Times New Roman"/>
          <w:color w:val="CECE98"/>
          <w:spacing w:val="20"/>
          <w:sz w:val="36"/>
          <w:lang w:val="en-GB"/>
        </w:rPr>
        <w:t xml:space="preserve"> r s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n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t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a t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e f </w:t>
      </w:r>
    </w:p>
    <w:p w:rsidR="001B4994" w:rsidRDefault="00EA5693">
      <w:r>
        <w:rPr>
          <w:noProof/>
        </w:rPr>
        <w:drawing>
          <wp:inline distT="0" distB="0" distL="0" distR="0">
            <wp:extent cx="6743700" cy="927100"/>
            <wp:effectExtent l="0" t="0" r="0" b="6350"/>
            <wp:docPr id="1" name="Afbeelding 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1"/>
                    <pic:cNvPicPr>
                      <a:picLocks noChangeAspect="1" noChangeArrowheads="1"/>
                    </pic:cNvPicPr>
                  </pic:nvPicPr>
                  <pic:blipFill>
                    <a:blip r:embed="rId5">
                      <a:lum bright="12000"/>
                      <a:extLst>
                        <a:ext uri="{28A0092B-C50C-407E-A947-70E740481C1C}">
                          <a14:useLocalDpi xmlns:a14="http://schemas.microsoft.com/office/drawing/2010/main" val="0"/>
                        </a:ext>
                      </a:extLst>
                    </a:blip>
                    <a:srcRect l="2060" t="5826" r="10510" b="85579"/>
                    <a:stretch>
                      <a:fillRect/>
                    </a:stretch>
                  </pic:blipFill>
                  <pic:spPr bwMode="auto">
                    <a:xfrm>
                      <a:off x="0" y="0"/>
                      <a:ext cx="6743700" cy="927100"/>
                    </a:xfrm>
                    <a:prstGeom prst="rect">
                      <a:avLst/>
                    </a:prstGeom>
                    <a:noFill/>
                    <a:ln>
                      <a:noFill/>
                    </a:ln>
                  </pic:spPr>
                </pic:pic>
              </a:graphicData>
            </a:graphic>
          </wp:inline>
        </w:drawing>
      </w:r>
    </w:p>
    <w:p w:rsidR="00127B5F" w:rsidRDefault="00127B5F" w:rsidP="00127B5F">
      <w:pPr>
        <w:ind w:left="284"/>
      </w:pPr>
    </w:p>
    <w:p w:rsidR="00127B5F" w:rsidRDefault="00127B5F" w:rsidP="00127B5F">
      <w:pPr>
        <w:ind w:left="284"/>
      </w:pPr>
    </w:p>
    <w:p w:rsidR="00127B5F" w:rsidRDefault="00127B5F" w:rsidP="00127B5F">
      <w:pPr>
        <w:ind w:left="284"/>
      </w:pPr>
    </w:p>
    <w:p w:rsidR="00127B5F" w:rsidRDefault="00EA5693" w:rsidP="00127B5F">
      <w:r>
        <w:rPr>
          <w:noProof/>
          <w:sz w:val="20"/>
        </w:rPr>
        <mc:AlternateContent>
          <mc:Choice Requires="wps">
            <w:drawing>
              <wp:anchor distT="0" distB="0" distL="114300" distR="114300" simplePos="0" relativeHeight="251658240" behindDoc="0" locked="0" layoutInCell="1" allowOverlap="1" wp14:anchorId="00EA24DE" wp14:editId="31950CBA">
                <wp:simplePos x="0" y="0"/>
                <wp:positionH relativeFrom="column">
                  <wp:posOffset>438150</wp:posOffset>
                </wp:positionH>
                <wp:positionV relativeFrom="paragraph">
                  <wp:posOffset>132715</wp:posOffset>
                </wp:positionV>
                <wp:extent cx="6248400" cy="8572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57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693" w:rsidRDefault="00127B5F">
                            <w:pPr>
                              <w:rPr>
                                <w:sz w:val="20"/>
                                <w:szCs w:val="20"/>
                              </w:rPr>
                            </w:pPr>
                            <w:r>
                              <w:rPr>
                                <w:sz w:val="20"/>
                                <w:szCs w:val="20"/>
                              </w:rPr>
                              <w:t>Toelichting bij de jaarcijfers 2014</w:t>
                            </w:r>
                          </w:p>
                          <w:p w:rsidR="00127B5F" w:rsidRDefault="00127B5F">
                            <w:pPr>
                              <w:rPr>
                                <w:sz w:val="20"/>
                                <w:szCs w:val="20"/>
                              </w:rPr>
                            </w:pPr>
                          </w:p>
                          <w:p w:rsidR="00127B5F" w:rsidRDefault="00127B5F">
                            <w:pPr>
                              <w:rPr>
                                <w:sz w:val="20"/>
                                <w:szCs w:val="20"/>
                              </w:rPr>
                            </w:pPr>
                          </w:p>
                          <w:p w:rsidR="00127B5F" w:rsidRDefault="00127B5F">
                            <w:pPr>
                              <w:rPr>
                                <w:sz w:val="20"/>
                                <w:szCs w:val="20"/>
                              </w:rPr>
                            </w:pPr>
                            <w:r>
                              <w:rPr>
                                <w:sz w:val="20"/>
                                <w:szCs w:val="20"/>
                              </w:rPr>
                              <w:t>Resultatenrekening</w:t>
                            </w:r>
                          </w:p>
                          <w:p w:rsidR="00FB5956" w:rsidRDefault="00FB5956">
                            <w:pPr>
                              <w:rPr>
                                <w:sz w:val="20"/>
                                <w:szCs w:val="20"/>
                              </w:rPr>
                            </w:pPr>
                          </w:p>
                          <w:p w:rsidR="00127B5F" w:rsidRDefault="00127B5F">
                            <w:pPr>
                              <w:rPr>
                                <w:sz w:val="20"/>
                                <w:szCs w:val="20"/>
                              </w:rPr>
                            </w:pPr>
                          </w:p>
                          <w:p w:rsidR="00D31E76" w:rsidRPr="00D31E76" w:rsidRDefault="00D31E76">
                            <w:pPr>
                              <w:rPr>
                                <w:sz w:val="20"/>
                                <w:szCs w:val="20"/>
                                <w:u w:val="single"/>
                              </w:rPr>
                            </w:pPr>
                            <w:r>
                              <w:rPr>
                                <w:sz w:val="20"/>
                                <w:szCs w:val="20"/>
                                <w:u w:val="single"/>
                              </w:rPr>
                              <w:t>Inkomsten</w:t>
                            </w:r>
                          </w:p>
                          <w:p w:rsidR="00127B5F" w:rsidRDefault="00127B5F">
                            <w:pPr>
                              <w:rPr>
                                <w:sz w:val="20"/>
                                <w:szCs w:val="20"/>
                              </w:rPr>
                            </w:pPr>
                            <w:r>
                              <w:rPr>
                                <w:sz w:val="20"/>
                                <w:szCs w:val="20"/>
                              </w:rPr>
                              <w:t>Zowel het jubileumboek als de groeicatalogus hebben dit jaar, vergeleken met voorgaande jaren erg weinig opgebracht. Wat de groeicatalogus betreft, heeft dit te maken met twee zaken:</w:t>
                            </w:r>
                          </w:p>
                          <w:p w:rsidR="00127B5F" w:rsidRDefault="00127B5F" w:rsidP="00127B5F">
                            <w:pPr>
                              <w:pStyle w:val="Lijstalinea"/>
                              <w:numPr>
                                <w:ilvl w:val="0"/>
                                <w:numId w:val="1"/>
                              </w:numPr>
                              <w:rPr>
                                <w:sz w:val="20"/>
                                <w:szCs w:val="20"/>
                              </w:rPr>
                            </w:pPr>
                            <w:r>
                              <w:rPr>
                                <w:sz w:val="20"/>
                                <w:szCs w:val="20"/>
                              </w:rPr>
                              <w:t>Het heeft lang geduurd voordat besloten is om door te gaan met de groeicatalogus. De omslag is nu gemaakt en op voorraad.</w:t>
                            </w:r>
                          </w:p>
                          <w:p w:rsidR="00127B5F" w:rsidRDefault="00A563F0" w:rsidP="00127B5F">
                            <w:pPr>
                              <w:pStyle w:val="Lijstalinea"/>
                              <w:numPr>
                                <w:ilvl w:val="0"/>
                                <w:numId w:val="1"/>
                              </w:numPr>
                              <w:rPr>
                                <w:sz w:val="20"/>
                                <w:szCs w:val="20"/>
                              </w:rPr>
                            </w:pPr>
                            <w:r>
                              <w:rPr>
                                <w:sz w:val="20"/>
                                <w:szCs w:val="20"/>
                              </w:rPr>
                              <w:t>Er zijn maar twee kunstenaars die in 2014 een bijdrage hebben aangeleverd. Dat is te weinig om nog te versturen aan de deelnemers voor € 50,-. We hebben besloten om deze twee toe te voegen aan de bijdragen voor 2015. Daarom heeft de groeicatalogus dit jaar dus ook niets opgebracht.</w:t>
                            </w:r>
                          </w:p>
                          <w:p w:rsidR="00A563F0" w:rsidRDefault="00A563F0" w:rsidP="00A563F0">
                            <w:pPr>
                              <w:rPr>
                                <w:sz w:val="20"/>
                                <w:szCs w:val="20"/>
                              </w:rPr>
                            </w:pPr>
                          </w:p>
                          <w:p w:rsidR="005E5DBA" w:rsidRDefault="00A563F0" w:rsidP="00A563F0">
                            <w:pPr>
                              <w:rPr>
                                <w:sz w:val="20"/>
                                <w:szCs w:val="20"/>
                              </w:rPr>
                            </w:pPr>
                            <w:r>
                              <w:rPr>
                                <w:sz w:val="20"/>
                                <w:szCs w:val="20"/>
                              </w:rPr>
                              <w:t>Naast de subsidie van de gemeente hebben we ook geld ontvangen van de Rabobank voor het aanleggen van de CV. Dit geld moeten we daarvoor dus reserveren.</w:t>
                            </w:r>
                            <w:r w:rsidR="005E5DBA">
                              <w:rPr>
                                <w:sz w:val="20"/>
                                <w:szCs w:val="20"/>
                              </w:rPr>
                              <w:t xml:space="preserve"> </w:t>
                            </w:r>
                          </w:p>
                          <w:p w:rsidR="005E5DBA" w:rsidRDefault="005E5DBA" w:rsidP="00A563F0">
                            <w:pPr>
                              <w:rPr>
                                <w:sz w:val="20"/>
                                <w:szCs w:val="20"/>
                              </w:rPr>
                            </w:pPr>
                            <w:r>
                              <w:rPr>
                                <w:sz w:val="20"/>
                                <w:szCs w:val="20"/>
                              </w:rPr>
                              <w:t>Verder heeft Oosterhout Architecten de kosten voor verzending van de uitnodigingen e.d. grotendeels voor haar rekening genomen.</w:t>
                            </w:r>
                          </w:p>
                          <w:p w:rsidR="00A563F0" w:rsidRDefault="00FB5956" w:rsidP="00A563F0">
                            <w:pPr>
                              <w:rPr>
                                <w:sz w:val="20"/>
                                <w:szCs w:val="20"/>
                              </w:rPr>
                            </w:pPr>
                            <w:r>
                              <w:rPr>
                                <w:sz w:val="20"/>
                                <w:szCs w:val="20"/>
                              </w:rPr>
                              <w:t xml:space="preserve">Stichting Klooster heeft </w:t>
                            </w:r>
                            <w:r w:rsidR="005E5DBA">
                              <w:rPr>
                                <w:sz w:val="20"/>
                                <w:szCs w:val="20"/>
                              </w:rPr>
                              <w:t>wederom ook het deel dat DNG aan het tuinonderhoud moet bijdragen in 2014 betaald (€ 3217,35) Ook het wijzigen van de tuin i.v.m. de uitbreiding ervan, de vernieuwing van het terras, de gasaansluiting, etc. is door de stichting betaald (€7571,85)</w:t>
                            </w:r>
                          </w:p>
                          <w:p w:rsidR="00FB5956" w:rsidRDefault="00D31E76" w:rsidP="00FB5956">
                            <w:pPr>
                              <w:rPr>
                                <w:sz w:val="20"/>
                                <w:szCs w:val="20"/>
                              </w:rPr>
                            </w:pPr>
                            <w:r>
                              <w:rPr>
                                <w:sz w:val="20"/>
                                <w:szCs w:val="20"/>
                              </w:rPr>
                              <w:t xml:space="preserve">E.e.a. is terug te vinden </w:t>
                            </w:r>
                            <w:r w:rsidR="00FB5956">
                              <w:rPr>
                                <w:sz w:val="20"/>
                                <w:szCs w:val="20"/>
                              </w:rPr>
                              <w:t>bij de uitgavenpost ‘huisvestingskosten’.</w:t>
                            </w:r>
                          </w:p>
                          <w:p w:rsidR="00FB5956" w:rsidRDefault="00FB5956" w:rsidP="00FB5956">
                            <w:pPr>
                              <w:rPr>
                                <w:sz w:val="20"/>
                                <w:szCs w:val="20"/>
                              </w:rPr>
                            </w:pPr>
                          </w:p>
                          <w:p w:rsidR="00FB5956" w:rsidRDefault="00FB5956" w:rsidP="00FB5956">
                            <w:pPr>
                              <w:rPr>
                                <w:sz w:val="20"/>
                                <w:szCs w:val="20"/>
                              </w:rPr>
                            </w:pPr>
                          </w:p>
                          <w:p w:rsidR="00FB5956" w:rsidRPr="00EC343D" w:rsidRDefault="00FB5956" w:rsidP="00FB5956">
                            <w:pPr>
                              <w:rPr>
                                <w:sz w:val="20"/>
                                <w:szCs w:val="20"/>
                                <w:u w:val="single"/>
                              </w:rPr>
                            </w:pPr>
                            <w:r w:rsidRPr="00EC343D">
                              <w:rPr>
                                <w:sz w:val="20"/>
                                <w:szCs w:val="20"/>
                                <w:u w:val="single"/>
                              </w:rPr>
                              <w:t>Uitgaven</w:t>
                            </w:r>
                          </w:p>
                          <w:p w:rsidR="00FB5956" w:rsidRDefault="00FB5956" w:rsidP="00FB5956">
                            <w:pPr>
                              <w:rPr>
                                <w:sz w:val="20"/>
                                <w:szCs w:val="20"/>
                              </w:rPr>
                            </w:pPr>
                            <w:r>
                              <w:rPr>
                                <w:sz w:val="20"/>
                                <w:szCs w:val="20"/>
                              </w:rPr>
                              <w:t xml:space="preserve">De post </w:t>
                            </w:r>
                            <w:r w:rsidRPr="00EC343D">
                              <w:rPr>
                                <w:sz w:val="20"/>
                                <w:szCs w:val="20"/>
                                <w:u w:val="single"/>
                              </w:rPr>
                              <w:t>verzekeringen</w:t>
                            </w:r>
                            <w:r>
                              <w:rPr>
                                <w:sz w:val="20"/>
                                <w:szCs w:val="20"/>
                              </w:rPr>
                              <w:t xml:space="preserve"> is nu structureel hoger omdat we een verzekering voor de exposities binnen hebben. Hiermee moet voortaan rekening gehouden worden bij het opstellen van de begroting.</w:t>
                            </w:r>
                          </w:p>
                          <w:p w:rsidR="00FB5956" w:rsidRDefault="00EC343D" w:rsidP="00FB5956">
                            <w:pPr>
                              <w:rPr>
                                <w:sz w:val="20"/>
                                <w:szCs w:val="20"/>
                              </w:rPr>
                            </w:pPr>
                            <w:r>
                              <w:rPr>
                                <w:sz w:val="20"/>
                                <w:szCs w:val="20"/>
                              </w:rPr>
                              <w:t>Ook de</w:t>
                            </w:r>
                            <w:r w:rsidR="00FB5956">
                              <w:rPr>
                                <w:sz w:val="20"/>
                                <w:szCs w:val="20"/>
                              </w:rPr>
                              <w:t xml:space="preserve"> </w:t>
                            </w:r>
                            <w:r w:rsidR="00FB5956" w:rsidRPr="00EC343D">
                              <w:rPr>
                                <w:sz w:val="20"/>
                                <w:szCs w:val="20"/>
                                <w:u w:val="single"/>
                              </w:rPr>
                              <w:t>drukwerk</w:t>
                            </w:r>
                            <w:r w:rsidRPr="00EC343D">
                              <w:rPr>
                                <w:sz w:val="20"/>
                                <w:szCs w:val="20"/>
                                <w:u w:val="single"/>
                              </w:rPr>
                              <w:t>kosten</w:t>
                            </w:r>
                            <w:r>
                              <w:rPr>
                                <w:sz w:val="20"/>
                                <w:szCs w:val="20"/>
                              </w:rPr>
                              <w:t xml:space="preserve"> zijn</w:t>
                            </w:r>
                            <w:r w:rsidR="00FB5956">
                              <w:rPr>
                                <w:sz w:val="20"/>
                                <w:szCs w:val="20"/>
                              </w:rPr>
                              <w:t xml:space="preserve"> structureel bijna verdubbeld vergeleken met 2013. Het bedrag heeft betrekking op de kosten van drukwerk voor 5 openingen</w:t>
                            </w:r>
                            <w:r>
                              <w:rPr>
                                <w:sz w:val="20"/>
                                <w:szCs w:val="20"/>
                              </w:rPr>
                              <w:t>. Ook dit zal meegenomen moeten worden bij het opstellen van de begroting.</w:t>
                            </w:r>
                          </w:p>
                          <w:p w:rsidR="00EC343D" w:rsidRDefault="00EC343D" w:rsidP="00FB5956">
                            <w:pPr>
                              <w:rPr>
                                <w:sz w:val="20"/>
                                <w:szCs w:val="20"/>
                              </w:rPr>
                            </w:pPr>
                          </w:p>
                          <w:p w:rsidR="00EC343D" w:rsidRDefault="00EC343D" w:rsidP="00FB5956">
                            <w:pPr>
                              <w:rPr>
                                <w:sz w:val="20"/>
                                <w:szCs w:val="20"/>
                              </w:rPr>
                            </w:pPr>
                            <w:r>
                              <w:rPr>
                                <w:sz w:val="20"/>
                                <w:szCs w:val="20"/>
                              </w:rPr>
                              <w:t>Los daarvan hebben we kosten gehad voor het drukken van de kaarten van ‘vrienden van de gang’. Dat zijn echter geen jaarlijks terugkerende kosten.</w:t>
                            </w:r>
                          </w:p>
                          <w:p w:rsidR="00EC343D" w:rsidRDefault="00EC343D" w:rsidP="00FB5956">
                            <w:pPr>
                              <w:rPr>
                                <w:sz w:val="20"/>
                                <w:szCs w:val="20"/>
                              </w:rPr>
                            </w:pPr>
                          </w:p>
                          <w:p w:rsidR="00EC343D" w:rsidRDefault="00EC343D" w:rsidP="00FB5956">
                            <w:pPr>
                              <w:rPr>
                                <w:sz w:val="20"/>
                                <w:szCs w:val="20"/>
                              </w:rPr>
                            </w:pPr>
                            <w:r>
                              <w:rPr>
                                <w:sz w:val="20"/>
                                <w:szCs w:val="20"/>
                              </w:rPr>
                              <w:t>De bijdrage van de Rabobank is gereserveerd voor de CV. Daarom komt die terug als ‘waardevermeerdering’ onder de post ‘afschrijvingen’.</w:t>
                            </w:r>
                          </w:p>
                          <w:p w:rsidR="00EC343D" w:rsidRDefault="00EC343D" w:rsidP="00FB5956">
                            <w:pPr>
                              <w:rPr>
                                <w:sz w:val="20"/>
                                <w:szCs w:val="20"/>
                              </w:rPr>
                            </w:pPr>
                          </w:p>
                          <w:p w:rsidR="0021601C" w:rsidRDefault="0021601C" w:rsidP="00FB5956">
                            <w:pPr>
                              <w:rPr>
                                <w:sz w:val="20"/>
                                <w:szCs w:val="20"/>
                              </w:rPr>
                            </w:pPr>
                          </w:p>
                          <w:p w:rsidR="0021601C" w:rsidRDefault="0021601C" w:rsidP="00FB5956">
                            <w:pPr>
                              <w:rPr>
                                <w:sz w:val="20"/>
                                <w:szCs w:val="20"/>
                              </w:rPr>
                            </w:pPr>
                            <w:r w:rsidRPr="0021601C">
                              <w:rPr>
                                <w:sz w:val="20"/>
                                <w:szCs w:val="20"/>
                              </w:rPr>
                              <w:t>Balans</w:t>
                            </w:r>
                          </w:p>
                          <w:p w:rsidR="0021601C" w:rsidRDefault="0021601C" w:rsidP="00FB5956">
                            <w:pPr>
                              <w:rPr>
                                <w:sz w:val="20"/>
                                <w:szCs w:val="20"/>
                              </w:rPr>
                            </w:pPr>
                          </w:p>
                          <w:p w:rsidR="0021601C" w:rsidRPr="0021601C" w:rsidRDefault="0021601C" w:rsidP="00FB5956">
                            <w:pPr>
                              <w:rPr>
                                <w:sz w:val="20"/>
                                <w:szCs w:val="20"/>
                              </w:rPr>
                            </w:pPr>
                          </w:p>
                          <w:p w:rsidR="00EC343D" w:rsidRDefault="00EC343D" w:rsidP="00FB5956">
                            <w:pPr>
                              <w:rPr>
                                <w:sz w:val="20"/>
                                <w:szCs w:val="20"/>
                              </w:rPr>
                            </w:pPr>
                            <w:r>
                              <w:rPr>
                                <w:sz w:val="20"/>
                                <w:szCs w:val="20"/>
                              </w:rPr>
                              <w:t>Wat de balans betreft valt er weinig te melden, behalve dat er nog steeds weinig financiële ruimte is. Het blijft zaak om goed op de uitgaven te letten. Een nog op te maken begroting voor 2015 zal daarvoor goede richtlijnen moeten bevatten.</w:t>
                            </w:r>
                          </w:p>
                          <w:p w:rsidR="00EC343D" w:rsidRDefault="00EC343D" w:rsidP="00FB5956">
                            <w:pPr>
                              <w:rPr>
                                <w:sz w:val="20"/>
                                <w:szCs w:val="20"/>
                              </w:rPr>
                            </w:pPr>
                          </w:p>
                          <w:p w:rsidR="00EC343D" w:rsidRDefault="00EC343D" w:rsidP="00FB5956">
                            <w:pPr>
                              <w:rPr>
                                <w:sz w:val="20"/>
                                <w:szCs w:val="20"/>
                              </w:rPr>
                            </w:pPr>
                          </w:p>
                          <w:p w:rsidR="00EC343D" w:rsidRDefault="00EC343D" w:rsidP="00FB5956">
                            <w:pPr>
                              <w:rPr>
                                <w:sz w:val="20"/>
                                <w:szCs w:val="20"/>
                              </w:rPr>
                            </w:pPr>
                            <w:r>
                              <w:rPr>
                                <w:sz w:val="20"/>
                                <w:szCs w:val="20"/>
                              </w:rPr>
                              <w:t>C. van Hemmen.</w:t>
                            </w:r>
                          </w:p>
                          <w:p w:rsidR="00EC343D" w:rsidRPr="00FB5956" w:rsidRDefault="00EC343D" w:rsidP="00FB5956">
                            <w:pPr>
                              <w:rPr>
                                <w:sz w:val="20"/>
                                <w:szCs w:val="20"/>
                              </w:rPr>
                            </w:pP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A24DE" id="_x0000_t202" coordsize="21600,21600" o:spt="202" path="m,l,21600r21600,l21600,xe">
                <v:stroke joinstyle="miter"/>
                <v:path gradientshapeok="t" o:connecttype="rect"/>
              </v:shapetype>
              <v:shape id="Text Box 5" o:spid="_x0000_s1026" type="#_x0000_t202" style="position:absolute;margin-left:34.5pt;margin-top:10.45pt;width:492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" stroked="f">
                <v:textbox inset="1mm">
                  <w:txbxContent>
                    <w:p w:rsidR="00EA5693" w:rsidRDefault="00127B5F">
                      <w:pPr>
                        <w:rPr>
                          <w:sz w:val="20"/>
                          <w:szCs w:val="20"/>
                        </w:rPr>
                      </w:pPr>
                      <w:r>
                        <w:rPr>
                          <w:sz w:val="20"/>
                          <w:szCs w:val="20"/>
                        </w:rPr>
                        <w:t>Toelichting bij de jaarcijfers 2014</w:t>
                      </w:r>
                    </w:p>
                    <w:p w:rsidR="00127B5F" w:rsidRDefault="00127B5F">
                      <w:pPr>
                        <w:rPr>
                          <w:sz w:val="20"/>
                          <w:szCs w:val="20"/>
                        </w:rPr>
                      </w:pPr>
                    </w:p>
                    <w:p w:rsidR="00127B5F" w:rsidRDefault="00127B5F">
                      <w:pPr>
                        <w:rPr>
                          <w:sz w:val="20"/>
                          <w:szCs w:val="20"/>
                        </w:rPr>
                      </w:pPr>
                    </w:p>
                    <w:p w:rsidR="00127B5F" w:rsidRDefault="00127B5F">
                      <w:pPr>
                        <w:rPr>
                          <w:sz w:val="20"/>
                          <w:szCs w:val="20"/>
                        </w:rPr>
                      </w:pPr>
                      <w:r>
                        <w:rPr>
                          <w:sz w:val="20"/>
                          <w:szCs w:val="20"/>
                        </w:rPr>
                        <w:t>Resultatenrekening</w:t>
                      </w:r>
                    </w:p>
                    <w:p w:rsidR="00FB5956" w:rsidRDefault="00FB5956">
                      <w:pPr>
                        <w:rPr>
                          <w:sz w:val="20"/>
                          <w:szCs w:val="20"/>
                        </w:rPr>
                      </w:pPr>
                    </w:p>
                    <w:p w:rsidR="00127B5F" w:rsidRDefault="00127B5F">
                      <w:pPr>
                        <w:rPr>
                          <w:sz w:val="20"/>
                          <w:szCs w:val="20"/>
                        </w:rPr>
                      </w:pPr>
                    </w:p>
                    <w:p w:rsidR="00D31E76" w:rsidRPr="00D31E76" w:rsidRDefault="00D31E76">
                      <w:pPr>
                        <w:rPr>
                          <w:sz w:val="20"/>
                          <w:szCs w:val="20"/>
                          <w:u w:val="single"/>
                        </w:rPr>
                      </w:pPr>
                      <w:r>
                        <w:rPr>
                          <w:sz w:val="20"/>
                          <w:szCs w:val="20"/>
                          <w:u w:val="single"/>
                        </w:rPr>
                        <w:t>Inkomsten</w:t>
                      </w:r>
                    </w:p>
                    <w:p w:rsidR="00127B5F" w:rsidRDefault="00127B5F">
                      <w:pPr>
                        <w:rPr>
                          <w:sz w:val="20"/>
                          <w:szCs w:val="20"/>
                        </w:rPr>
                      </w:pPr>
                      <w:r>
                        <w:rPr>
                          <w:sz w:val="20"/>
                          <w:szCs w:val="20"/>
                        </w:rPr>
                        <w:t>Zowel het jubileumboek als de groeicatalogus hebben dit jaar, vergeleken met voorgaande jaren erg weinig opgebracht. Wat de groeicatalogus betreft, heeft dit te maken met twee zaken:</w:t>
                      </w:r>
                    </w:p>
                    <w:p w:rsidR="00127B5F" w:rsidRDefault="00127B5F" w:rsidP="00127B5F">
                      <w:pPr>
                        <w:pStyle w:val="Lijstalinea"/>
                        <w:numPr>
                          <w:ilvl w:val="0"/>
                          <w:numId w:val="1"/>
                        </w:numPr>
                        <w:rPr>
                          <w:sz w:val="20"/>
                          <w:szCs w:val="20"/>
                        </w:rPr>
                      </w:pPr>
                      <w:r>
                        <w:rPr>
                          <w:sz w:val="20"/>
                          <w:szCs w:val="20"/>
                        </w:rPr>
                        <w:t>Het heeft lang geduurd voordat besloten is om door te gaan met de groeicatalogus. De omslag is nu gemaakt en op voorraad.</w:t>
                      </w:r>
                    </w:p>
                    <w:p w:rsidR="00127B5F" w:rsidRDefault="00A563F0" w:rsidP="00127B5F">
                      <w:pPr>
                        <w:pStyle w:val="Lijstalinea"/>
                        <w:numPr>
                          <w:ilvl w:val="0"/>
                          <w:numId w:val="1"/>
                        </w:numPr>
                        <w:rPr>
                          <w:sz w:val="20"/>
                          <w:szCs w:val="20"/>
                        </w:rPr>
                      </w:pPr>
                      <w:r>
                        <w:rPr>
                          <w:sz w:val="20"/>
                          <w:szCs w:val="20"/>
                        </w:rPr>
                        <w:t>Er zijn maar twee kunstenaars die in 2014 een bijdrage hebben aangeleverd. Dat is te weinig om nog te versturen aan de deelnemers voor € 50,-. We hebben besloten om deze twee toe te voegen aan de bijdragen voor 2015. Daarom heeft de groeicatalogus dit jaar dus ook niets opgebracht.</w:t>
                      </w:r>
                    </w:p>
                    <w:p w:rsidR="00A563F0" w:rsidRDefault="00A563F0" w:rsidP="00A563F0">
                      <w:pPr>
                        <w:rPr>
                          <w:sz w:val="20"/>
                          <w:szCs w:val="20"/>
                        </w:rPr>
                      </w:pPr>
                    </w:p>
                    <w:p w:rsidR="005E5DBA" w:rsidRDefault="00A563F0" w:rsidP="00A563F0">
                      <w:pPr>
                        <w:rPr>
                          <w:sz w:val="20"/>
                          <w:szCs w:val="20"/>
                        </w:rPr>
                      </w:pPr>
                      <w:r>
                        <w:rPr>
                          <w:sz w:val="20"/>
                          <w:szCs w:val="20"/>
                        </w:rPr>
                        <w:t>Naast de subsidie van de gemeente hebben we ook geld ontvangen van de Rabobank voor het aanleggen van de CV. Dit geld moeten we daarvoor dus reserveren.</w:t>
                      </w:r>
                      <w:r w:rsidR="005E5DBA">
                        <w:rPr>
                          <w:sz w:val="20"/>
                          <w:szCs w:val="20"/>
                        </w:rPr>
                        <w:t xml:space="preserve"> </w:t>
                      </w:r>
                    </w:p>
                    <w:p w:rsidR="005E5DBA" w:rsidRDefault="005E5DBA" w:rsidP="00A563F0">
                      <w:pPr>
                        <w:rPr>
                          <w:sz w:val="20"/>
                          <w:szCs w:val="20"/>
                        </w:rPr>
                      </w:pPr>
                      <w:r>
                        <w:rPr>
                          <w:sz w:val="20"/>
                          <w:szCs w:val="20"/>
                        </w:rPr>
                        <w:t>Verder heeft Oosterhout Architecten de kosten voor verzending van de uitnodigingen e.d. grotendeels voor haar rekening genomen.</w:t>
                      </w:r>
                    </w:p>
                    <w:p w:rsidR="00A563F0" w:rsidRDefault="00FB5956" w:rsidP="00A563F0">
                      <w:pPr>
                        <w:rPr>
                          <w:sz w:val="20"/>
                          <w:szCs w:val="20"/>
                        </w:rPr>
                      </w:pPr>
                      <w:r>
                        <w:rPr>
                          <w:sz w:val="20"/>
                          <w:szCs w:val="20"/>
                        </w:rPr>
                        <w:t xml:space="preserve">Stichting Klooster heeft </w:t>
                      </w:r>
                      <w:r w:rsidR="005E5DBA">
                        <w:rPr>
                          <w:sz w:val="20"/>
                          <w:szCs w:val="20"/>
                        </w:rPr>
                        <w:t>wederom ook het deel dat DNG aan het tuinonderhoud moet bijdragen in 2014 betaald (€ 3217,35) Ook het wijzigen van de tuin i.v.m. de uitbreiding ervan, de vernieuwing van het terras, de gasaansluiting, etc. is door de stichting betaald (€7571,85)</w:t>
                      </w:r>
                    </w:p>
                    <w:p w:rsidR="00FB5956" w:rsidRDefault="00D31E76" w:rsidP="00FB5956">
                      <w:pPr>
                        <w:rPr>
                          <w:sz w:val="20"/>
                          <w:szCs w:val="20"/>
                        </w:rPr>
                      </w:pPr>
                      <w:r>
                        <w:rPr>
                          <w:sz w:val="20"/>
                          <w:szCs w:val="20"/>
                        </w:rPr>
                        <w:t xml:space="preserve">E.e.a. is terug te vinden </w:t>
                      </w:r>
                      <w:r w:rsidR="00FB5956">
                        <w:rPr>
                          <w:sz w:val="20"/>
                          <w:szCs w:val="20"/>
                        </w:rPr>
                        <w:t>bij de uitgavenpost ‘huisvestingskosten’.</w:t>
                      </w:r>
                    </w:p>
                    <w:p w:rsidR="00FB5956" w:rsidRDefault="00FB5956" w:rsidP="00FB5956">
                      <w:pPr>
                        <w:rPr>
                          <w:sz w:val="20"/>
                          <w:szCs w:val="20"/>
                        </w:rPr>
                      </w:pPr>
                    </w:p>
                    <w:p w:rsidR="00FB5956" w:rsidRDefault="00FB5956" w:rsidP="00FB5956">
                      <w:pPr>
                        <w:rPr>
                          <w:sz w:val="20"/>
                          <w:szCs w:val="20"/>
                        </w:rPr>
                      </w:pPr>
                    </w:p>
                    <w:p w:rsidR="00FB5956" w:rsidRPr="00EC343D" w:rsidRDefault="00FB5956" w:rsidP="00FB5956">
                      <w:pPr>
                        <w:rPr>
                          <w:sz w:val="20"/>
                          <w:szCs w:val="20"/>
                          <w:u w:val="single"/>
                        </w:rPr>
                      </w:pPr>
                      <w:r w:rsidRPr="00EC343D">
                        <w:rPr>
                          <w:sz w:val="20"/>
                          <w:szCs w:val="20"/>
                          <w:u w:val="single"/>
                        </w:rPr>
                        <w:t>Uitgaven</w:t>
                      </w:r>
                    </w:p>
                    <w:p w:rsidR="00FB5956" w:rsidRDefault="00FB5956" w:rsidP="00FB5956">
                      <w:pPr>
                        <w:rPr>
                          <w:sz w:val="20"/>
                          <w:szCs w:val="20"/>
                        </w:rPr>
                      </w:pPr>
                      <w:r>
                        <w:rPr>
                          <w:sz w:val="20"/>
                          <w:szCs w:val="20"/>
                        </w:rPr>
                        <w:t xml:space="preserve">De post </w:t>
                      </w:r>
                      <w:r w:rsidRPr="00EC343D">
                        <w:rPr>
                          <w:sz w:val="20"/>
                          <w:szCs w:val="20"/>
                          <w:u w:val="single"/>
                        </w:rPr>
                        <w:t>verzekeringen</w:t>
                      </w:r>
                      <w:r>
                        <w:rPr>
                          <w:sz w:val="20"/>
                          <w:szCs w:val="20"/>
                        </w:rPr>
                        <w:t xml:space="preserve"> is nu structureel hoger omdat we een verzekering voor de exposities binnen hebben. Hiermee moet voortaan rekening gehouden worden bij het opstellen van de begroting.</w:t>
                      </w:r>
                    </w:p>
                    <w:p w:rsidR="00FB5956" w:rsidRDefault="00EC343D" w:rsidP="00FB5956">
                      <w:pPr>
                        <w:rPr>
                          <w:sz w:val="20"/>
                          <w:szCs w:val="20"/>
                        </w:rPr>
                      </w:pPr>
                      <w:r>
                        <w:rPr>
                          <w:sz w:val="20"/>
                          <w:szCs w:val="20"/>
                        </w:rPr>
                        <w:t>Ook de</w:t>
                      </w:r>
                      <w:r w:rsidR="00FB5956">
                        <w:rPr>
                          <w:sz w:val="20"/>
                          <w:szCs w:val="20"/>
                        </w:rPr>
                        <w:t xml:space="preserve"> </w:t>
                      </w:r>
                      <w:r w:rsidR="00FB5956" w:rsidRPr="00EC343D">
                        <w:rPr>
                          <w:sz w:val="20"/>
                          <w:szCs w:val="20"/>
                          <w:u w:val="single"/>
                        </w:rPr>
                        <w:t>drukwerk</w:t>
                      </w:r>
                      <w:r w:rsidRPr="00EC343D">
                        <w:rPr>
                          <w:sz w:val="20"/>
                          <w:szCs w:val="20"/>
                          <w:u w:val="single"/>
                        </w:rPr>
                        <w:t>kosten</w:t>
                      </w:r>
                      <w:r>
                        <w:rPr>
                          <w:sz w:val="20"/>
                          <w:szCs w:val="20"/>
                        </w:rPr>
                        <w:t xml:space="preserve"> zijn</w:t>
                      </w:r>
                      <w:r w:rsidR="00FB5956">
                        <w:rPr>
                          <w:sz w:val="20"/>
                          <w:szCs w:val="20"/>
                        </w:rPr>
                        <w:t xml:space="preserve"> structureel bijna verdubbeld vergeleken met 2013. Het bedrag heeft betrekking op de kosten van drukwerk voor 5 openingen</w:t>
                      </w:r>
                      <w:r>
                        <w:rPr>
                          <w:sz w:val="20"/>
                          <w:szCs w:val="20"/>
                        </w:rPr>
                        <w:t>. Ook dit zal meegenomen moeten worden bij het opstellen van de begroting.</w:t>
                      </w:r>
                    </w:p>
                    <w:p w:rsidR="00EC343D" w:rsidRDefault="00EC343D" w:rsidP="00FB5956">
                      <w:pPr>
                        <w:rPr>
                          <w:sz w:val="20"/>
                          <w:szCs w:val="20"/>
                        </w:rPr>
                      </w:pPr>
                    </w:p>
                    <w:p w:rsidR="00EC343D" w:rsidRDefault="00EC343D" w:rsidP="00FB5956">
                      <w:pPr>
                        <w:rPr>
                          <w:sz w:val="20"/>
                          <w:szCs w:val="20"/>
                        </w:rPr>
                      </w:pPr>
                      <w:r>
                        <w:rPr>
                          <w:sz w:val="20"/>
                          <w:szCs w:val="20"/>
                        </w:rPr>
                        <w:t>Los daarvan hebben we kosten gehad voor het drukken van de kaarten van ‘vrienden van de gang’. Dat zijn echter geen jaarlijks terugkerende kosten.</w:t>
                      </w:r>
                    </w:p>
                    <w:p w:rsidR="00EC343D" w:rsidRDefault="00EC343D" w:rsidP="00FB5956">
                      <w:pPr>
                        <w:rPr>
                          <w:sz w:val="20"/>
                          <w:szCs w:val="20"/>
                        </w:rPr>
                      </w:pPr>
                    </w:p>
                    <w:p w:rsidR="00EC343D" w:rsidRDefault="00EC343D" w:rsidP="00FB5956">
                      <w:pPr>
                        <w:rPr>
                          <w:sz w:val="20"/>
                          <w:szCs w:val="20"/>
                        </w:rPr>
                      </w:pPr>
                      <w:r>
                        <w:rPr>
                          <w:sz w:val="20"/>
                          <w:szCs w:val="20"/>
                        </w:rPr>
                        <w:t>De bijdrage van de Rabobank is gereserveerd voor de CV. Daarom komt die terug als ‘waardevermeerdering’ onder de post ‘afschrijvingen’.</w:t>
                      </w:r>
                    </w:p>
                    <w:p w:rsidR="00EC343D" w:rsidRDefault="00EC343D" w:rsidP="00FB5956">
                      <w:pPr>
                        <w:rPr>
                          <w:sz w:val="20"/>
                          <w:szCs w:val="20"/>
                        </w:rPr>
                      </w:pPr>
                    </w:p>
                    <w:p w:rsidR="0021601C" w:rsidRDefault="0021601C" w:rsidP="00FB5956">
                      <w:pPr>
                        <w:rPr>
                          <w:sz w:val="20"/>
                          <w:szCs w:val="20"/>
                        </w:rPr>
                      </w:pPr>
                    </w:p>
                    <w:p w:rsidR="0021601C" w:rsidRDefault="0021601C" w:rsidP="00FB5956">
                      <w:pPr>
                        <w:rPr>
                          <w:sz w:val="20"/>
                          <w:szCs w:val="20"/>
                        </w:rPr>
                      </w:pPr>
                      <w:r w:rsidRPr="0021601C">
                        <w:rPr>
                          <w:sz w:val="20"/>
                          <w:szCs w:val="20"/>
                        </w:rPr>
                        <w:t>Balans</w:t>
                      </w:r>
                    </w:p>
                    <w:p w:rsidR="0021601C" w:rsidRDefault="0021601C" w:rsidP="00FB5956">
                      <w:pPr>
                        <w:rPr>
                          <w:sz w:val="20"/>
                          <w:szCs w:val="20"/>
                        </w:rPr>
                      </w:pPr>
                    </w:p>
                    <w:p w:rsidR="0021601C" w:rsidRPr="0021601C" w:rsidRDefault="0021601C" w:rsidP="00FB5956">
                      <w:pPr>
                        <w:rPr>
                          <w:sz w:val="20"/>
                          <w:szCs w:val="20"/>
                        </w:rPr>
                      </w:pPr>
                    </w:p>
                    <w:p w:rsidR="00EC343D" w:rsidRDefault="00EC343D" w:rsidP="00FB5956">
                      <w:pPr>
                        <w:rPr>
                          <w:sz w:val="20"/>
                          <w:szCs w:val="20"/>
                        </w:rPr>
                      </w:pPr>
                      <w:r>
                        <w:rPr>
                          <w:sz w:val="20"/>
                          <w:szCs w:val="20"/>
                        </w:rPr>
                        <w:t>Wat de balans betreft valt er weinig te melden, behalve dat er nog steeds weinig financiële ruimte is. Het blijft zaak om goed op de uitgaven te letten. Een nog op te maken begroting voor 2015 zal daarvoor goede richtlijnen moeten bevatten.</w:t>
                      </w:r>
                    </w:p>
                    <w:p w:rsidR="00EC343D" w:rsidRDefault="00EC343D" w:rsidP="00FB5956">
                      <w:pPr>
                        <w:rPr>
                          <w:sz w:val="20"/>
                          <w:szCs w:val="20"/>
                        </w:rPr>
                      </w:pPr>
                    </w:p>
                    <w:p w:rsidR="00EC343D" w:rsidRDefault="00EC343D" w:rsidP="00FB5956">
                      <w:pPr>
                        <w:rPr>
                          <w:sz w:val="20"/>
                          <w:szCs w:val="20"/>
                        </w:rPr>
                      </w:pPr>
                    </w:p>
                    <w:p w:rsidR="00EC343D" w:rsidRDefault="00EC343D" w:rsidP="00FB5956">
                      <w:pPr>
                        <w:rPr>
                          <w:sz w:val="20"/>
                          <w:szCs w:val="20"/>
                        </w:rPr>
                      </w:pPr>
                      <w:r>
                        <w:rPr>
                          <w:sz w:val="20"/>
                          <w:szCs w:val="20"/>
                        </w:rPr>
                        <w:t>C. van Hemmen.</w:t>
                      </w:r>
                    </w:p>
                    <w:p w:rsidR="00EC343D" w:rsidRPr="00FB5956" w:rsidRDefault="00EC343D" w:rsidP="00FB5956">
                      <w:pPr>
                        <w:rPr>
                          <w:sz w:val="20"/>
                          <w:szCs w:val="20"/>
                        </w:rPr>
                      </w:pPr>
                    </w:p>
                  </w:txbxContent>
                </v:textbox>
              </v:shape>
            </w:pict>
          </mc:Fallback>
        </mc:AlternateContent>
      </w:r>
    </w:p>
    <w:p w:rsidR="00127B5F" w:rsidRDefault="00127B5F" w:rsidP="00E0463A"/>
    <w:p w:rsidR="001B4994" w:rsidRDefault="00E0463A" w:rsidP="00127B5F">
      <w:pPr>
        <w:ind w:left="284"/>
      </w:pPr>
      <w:r>
        <w:tab/>
      </w:r>
    </w:p>
    <w:sectPr w:rsidR="001B4994" w:rsidSect="000F4694">
      <w:pgSz w:w="11906" w:h="16838"/>
      <w:pgMar w:top="540" w:right="1417" w:bottom="89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975F0B"/>
    <w:multiLevelType w:val="hybridMultilevel"/>
    <w:tmpl w:val="5BC40728"/>
    <w:lvl w:ilvl="0" w:tplc="C9D6C46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6C"/>
    <w:rsid w:val="00076F04"/>
    <w:rsid w:val="000F4694"/>
    <w:rsid w:val="00127B5F"/>
    <w:rsid w:val="001B4994"/>
    <w:rsid w:val="001C382B"/>
    <w:rsid w:val="002066A8"/>
    <w:rsid w:val="0021601C"/>
    <w:rsid w:val="00293C34"/>
    <w:rsid w:val="00384617"/>
    <w:rsid w:val="005E5DBA"/>
    <w:rsid w:val="006F4FAF"/>
    <w:rsid w:val="009F186C"/>
    <w:rsid w:val="00A563F0"/>
    <w:rsid w:val="00AA2AAD"/>
    <w:rsid w:val="00D31E76"/>
    <w:rsid w:val="00D748F3"/>
    <w:rsid w:val="00E0463A"/>
    <w:rsid w:val="00E47D00"/>
    <w:rsid w:val="00EA5693"/>
    <w:rsid w:val="00EC343D"/>
    <w:rsid w:val="00FB5956"/>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57d96,#da8ca2,#e3a7b8,#f397a6,#a1132b,#ac142d,#bc2631"/>
    </o:shapedefaults>
    <o:shapelayout v:ext="edit">
      <o:idmap v:ext="edit" data="1"/>
    </o:shapelayout>
  </w:shapeDefaults>
  <w:decimalSymbol w:val=","/>
  <w:listSeparator w:val=";"/>
  <w15:docId w15:val="{E188991D-D243-4E5F-828E-3F252291F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127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V:\Sjablonen\De%20Nieuwe%20Gang\brief%20DNG.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DNG.dot</Template>
  <TotalTime>0</TotalTime>
  <Pages>1</Pages>
  <Words>8</Words>
  <Characters>49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k u n s t e n a a r s i n i t i a t i e f</vt:lpstr>
    </vt:vector>
  </TitlesOfParts>
  <Company>van Hontem architecten</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n s t e n a a r s i n i t i a t i e f</dc:title>
  <dc:creator>pijle</dc:creator>
  <cp:lastModifiedBy>Janneke</cp:lastModifiedBy>
  <cp:revision>3</cp:revision>
  <cp:lastPrinted>2008-09-24T10:19:00Z</cp:lastPrinted>
  <dcterms:created xsi:type="dcterms:W3CDTF">2017-04-09T23:12:00Z</dcterms:created>
  <dcterms:modified xsi:type="dcterms:W3CDTF">2017-04-09T23:12:00Z</dcterms:modified>
</cp:coreProperties>
</file>